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FA" w:rsidRDefault="005218FA" w:rsidP="005218FA">
      <w:pPr>
        <w:spacing w:after="0" w:line="240" w:lineRule="auto"/>
        <w:jc w:val="center"/>
        <w:outlineLvl w:val="3"/>
        <w:rPr>
          <w:rFonts w:ascii="_circle" w:eastAsia="Times New Roman" w:hAnsi="_circle" w:cs="Arial"/>
          <w:b/>
          <w:bCs/>
          <w:color w:val="002E5E"/>
          <w:sz w:val="31"/>
          <w:szCs w:val="31"/>
          <w:lang w:eastAsia="ru-RU"/>
        </w:rPr>
      </w:pPr>
      <w:r w:rsidRPr="005218FA">
        <w:rPr>
          <w:rFonts w:ascii="_circle" w:eastAsia="Times New Roman" w:hAnsi="_circle" w:cs="Arial"/>
          <w:b/>
          <w:bCs/>
          <w:color w:val="002E5E"/>
          <w:sz w:val="31"/>
          <w:szCs w:val="31"/>
          <w:lang w:eastAsia="ru-RU"/>
        </w:rPr>
        <w:t>Перечень документов к заявлению на участие</w:t>
      </w:r>
      <w:r>
        <w:rPr>
          <w:rFonts w:ascii="_circle" w:eastAsia="Times New Roman" w:hAnsi="_circle" w:cs="Arial"/>
          <w:b/>
          <w:bCs/>
          <w:color w:val="002E5E"/>
          <w:sz w:val="31"/>
          <w:szCs w:val="31"/>
          <w:lang w:eastAsia="ru-RU"/>
        </w:rPr>
        <w:t xml:space="preserve"> в </w:t>
      </w:r>
    </w:p>
    <w:p w:rsidR="005218FA" w:rsidRPr="005218FA" w:rsidRDefault="005218FA" w:rsidP="005218FA">
      <w:pPr>
        <w:spacing w:after="0" w:line="240" w:lineRule="auto"/>
        <w:jc w:val="center"/>
        <w:outlineLvl w:val="3"/>
        <w:rPr>
          <w:rFonts w:ascii="_circle" w:eastAsia="Times New Roman" w:hAnsi="_circle" w:cs="Arial"/>
          <w:b/>
          <w:bCs/>
          <w:color w:val="002E5E"/>
          <w:sz w:val="31"/>
          <w:szCs w:val="31"/>
          <w:lang w:eastAsia="ru-RU"/>
        </w:rPr>
      </w:pPr>
      <w:r>
        <w:rPr>
          <w:rFonts w:ascii="_circle" w:eastAsia="Times New Roman" w:hAnsi="_circle" w:cs="Arial"/>
          <w:b/>
          <w:bCs/>
          <w:color w:val="002E5E"/>
          <w:sz w:val="31"/>
          <w:szCs w:val="31"/>
          <w:lang w:eastAsia="ru-RU"/>
        </w:rPr>
        <w:t>комплексной деловой миссии</w:t>
      </w:r>
    </w:p>
    <w:p w:rsidR="005218FA" w:rsidRPr="005218FA" w:rsidRDefault="005218FA" w:rsidP="007809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88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78098F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Заявление на участие в </w:t>
      </w:r>
      <w:r w:rsidR="0078098F">
        <w:rPr>
          <w:rFonts w:ascii="Times New Roman" w:eastAsia="Times New Roman" w:hAnsi="Times New Roman" w:cs="Times New Roman"/>
          <w:sz w:val="24"/>
          <w:szCs w:val="23"/>
          <w:lang w:eastAsia="ru-RU"/>
        </w:rPr>
        <w:t>деловой миссии;</w:t>
      </w:r>
    </w:p>
    <w:p w:rsidR="005218FA" w:rsidRPr="005218FA" w:rsidRDefault="005218FA" w:rsidP="007809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88" w:lineRule="auto"/>
        <w:ind w:left="425" w:hanging="425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</w:pPr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 xml:space="preserve">выписка из Единого государственного реестра юридических лиц или нотариально заверенная копия такой выписки, полученная не </w:t>
      </w:r>
      <w:proofErr w:type="gramStart"/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>позднее</w:t>
      </w:r>
      <w:proofErr w:type="gramEnd"/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 xml:space="preserve"> чем за 1 месяц до дня подачи заявления; </w:t>
      </w:r>
    </w:p>
    <w:p w:rsidR="005218FA" w:rsidRPr="005218FA" w:rsidRDefault="005218FA" w:rsidP="007809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88" w:lineRule="auto"/>
        <w:ind w:left="425" w:hanging="425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</w:pPr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 xml:space="preserve">копии лицензий, в случае осуществления организацией отдельных видов деятельности, подлежащих лицензированию в соответствии с законодательством Российской Федерации, заверенные в установленном порядке; </w:t>
      </w:r>
    </w:p>
    <w:p w:rsidR="005218FA" w:rsidRPr="005218FA" w:rsidRDefault="005218FA" w:rsidP="007809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88" w:lineRule="auto"/>
        <w:ind w:left="425" w:hanging="425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</w:pPr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 xml:space="preserve">копии сертификатов соответствия и (или) деклараций о соответствии, в случае если продукция организации, подлежит обязательному подтверждению соответствия и (или) декларированию соответствия в соответствии  с законодательством Российской Федерации, заверенные в установленном порядке (при их наличии); </w:t>
      </w:r>
    </w:p>
    <w:p w:rsidR="005218FA" w:rsidRPr="005218FA" w:rsidRDefault="005218FA" w:rsidP="007809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88" w:lineRule="auto"/>
        <w:ind w:left="425" w:hanging="425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</w:pPr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 xml:space="preserve">копии сертификатов свободной продажи (при их наличии); </w:t>
      </w:r>
    </w:p>
    <w:p w:rsidR="005218FA" w:rsidRPr="005218FA" w:rsidRDefault="005218FA" w:rsidP="0078098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88" w:lineRule="auto"/>
        <w:ind w:left="425" w:hanging="425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</w:pPr>
      <w:hyperlink r:id="rId6" w:history="1">
        <w:r w:rsidRPr="0078098F">
          <w:rPr>
            <w:rFonts w:ascii="Times New Roman" w:eastAsia="Times New Roman" w:hAnsi="Times New Roman" w:cs="Times New Roman"/>
            <w:sz w:val="24"/>
            <w:szCs w:val="23"/>
            <w:lang w:eastAsia="ru-RU"/>
          </w:rPr>
          <w:t>справка, подписанная руководителем организации</w:t>
        </w:r>
      </w:hyperlink>
      <w:r w:rsidRPr="005218FA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 xml:space="preserve">(иным уполномоченным лицом), подтверждающая соответствие организации на 1-е число месяца, предшествующего месяцу, в котором подается заявление, следующим условиям: </w:t>
      </w:r>
    </w:p>
    <w:p w:rsidR="005218FA" w:rsidRPr="005218FA" w:rsidRDefault="005218FA" w:rsidP="0078098F">
      <w:pPr>
        <w:numPr>
          <w:ilvl w:val="1"/>
          <w:numId w:val="1"/>
        </w:numPr>
        <w:spacing w:before="100" w:beforeAutospacing="1" w:after="100" w:afterAutospacing="1" w:line="288" w:lineRule="auto"/>
        <w:ind w:left="1134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</w:pPr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 xml:space="preserve"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соответствии; </w:t>
      </w:r>
    </w:p>
    <w:p w:rsidR="005218FA" w:rsidRPr="005218FA" w:rsidRDefault="005218FA" w:rsidP="0078098F">
      <w:pPr>
        <w:numPr>
          <w:ilvl w:val="1"/>
          <w:numId w:val="1"/>
        </w:numPr>
        <w:spacing w:before="100" w:beforeAutospacing="1" w:after="100" w:afterAutospacing="1" w:line="288" w:lineRule="auto"/>
        <w:ind w:left="1134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</w:pPr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>с законодательством Российской Федерации;</w:t>
      </w:r>
    </w:p>
    <w:p w:rsidR="005218FA" w:rsidRPr="005218FA" w:rsidRDefault="005218FA" w:rsidP="0078098F">
      <w:pPr>
        <w:numPr>
          <w:ilvl w:val="1"/>
          <w:numId w:val="1"/>
        </w:numPr>
        <w:spacing w:before="100" w:beforeAutospacing="1" w:after="100" w:afterAutospacing="1" w:line="288" w:lineRule="auto"/>
        <w:ind w:left="1134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</w:pPr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 xml:space="preserve"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 </w:t>
      </w:r>
    </w:p>
    <w:p w:rsidR="005218FA" w:rsidRPr="005218FA" w:rsidRDefault="005218FA" w:rsidP="0078098F">
      <w:pPr>
        <w:numPr>
          <w:ilvl w:val="1"/>
          <w:numId w:val="1"/>
        </w:numPr>
        <w:spacing w:before="100" w:beforeAutospacing="1" w:after="100" w:afterAutospacing="1" w:line="288" w:lineRule="auto"/>
        <w:ind w:left="1134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</w:pPr>
      <w:proofErr w:type="gramStart"/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>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</w:t>
      </w:r>
      <w:proofErr w:type="gramEnd"/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 xml:space="preserve"> </w:t>
      </w:r>
      <w:proofErr w:type="gramStart"/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>проведении</w:t>
      </w:r>
      <w:proofErr w:type="gramEnd"/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 xml:space="preserve"> финансовых операций (офшорные зоны) в отношении таких юридических лиц, в совокупности превышает 50 процентов; </w:t>
      </w:r>
    </w:p>
    <w:p w:rsidR="005218FA" w:rsidRPr="005218FA" w:rsidRDefault="005218FA" w:rsidP="0078098F">
      <w:pPr>
        <w:numPr>
          <w:ilvl w:val="1"/>
          <w:numId w:val="1"/>
        </w:numPr>
        <w:spacing w:before="100" w:beforeAutospacing="1" w:after="100" w:afterAutospacing="1" w:line="288" w:lineRule="auto"/>
        <w:ind w:left="1134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</w:pPr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 xml:space="preserve">организация не находится в </w:t>
      </w:r>
      <w:proofErr w:type="gramStart"/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>процессе</w:t>
      </w:r>
      <w:proofErr w:type="gramEnd"/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 xml:space="preserve"> реорганизации, ликвидации, банкротства и не имеет ограничений на осуществление хозяйственной деятельности; </w:t>
      </w:r>
    </w:p>
    <w:p w:rsidR="009E16C4" w:rsidRPr="0078098F" w:rsidRDefault="005218FA" w:rsidP="0078098F">
      <w:pPr>
        <w:numPr>
          <w:ilvl w:val="1"/>
          <w:numId w:val="1"/>
        </w:numPr>
        <w:spacing w:before="100" w:beforeAutospacing="1" w:after="100" w:afterAutospacing="1" w:line="288" w:lineRule="auto"/>
        <w:ind w:left="1134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</w:pPr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 xml:space="preserve"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proofErr w:type="spellStart"/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>конгрессно</w:t>
      </w:r>
      <w:proofErr w:type="spellEnd"/>
      <w:r w:rsidRPr="005218FA"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  <w:t xml:space="preserve">-выставочном мероприятии, указанном в заявлении. </w:t>
      </w:r>
      <w:bookmarkStart w:id="0" w:name="_GoBack"/>
      <w:bookmarkEnd w:id="0"/>
    </w:p>
    <w:sectPr w:rsidR="009E16C4" w:rsidRPr="0078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_circl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30EC"/>
    <w:multiLevelType w:val="multilevel"/>
    <w:tmpl w:val="F95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FA"/>
    <w:rsid w:val="00157F36"/>
    <w:rsid w:val="005218FA"/>
    <w:rsid w:val="0078098F"/>
    <w:rsid w:val="009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18FA"/>
    <w:pPr>
      <w:spacing w:before="300" w:after="120" w:line="240" w:lineRule="auto"/>
      <w:outlineLvl w:val="3"/>
    </w:pPr>
    <w:rPr>
      <w:rFonts w:ascii="Times New Roman" w:eastAsia="Times New Roman" w:hAnsi="Times New Roman" w:cs="Times New Roman"/>
      <w:b/>
      <w:bCs/>
      <w:color w:val="002E5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18FA"/>
    <w:rPr>
      <w:rFonts w:ascii="Times New Roman" w:eastAsia="Times New Roman" w:hAnsi="Times New Roman" w:cs="Times New Roman"/>
      <w:b/>
      <w:bCs/>
      <w:color w:val="002E5E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5218FA"/>
    <w:rPr>
      <w:strike w:val="0"/>
      <w:dstrike w:val="0"/>
      <w:color w:val="1C75BC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52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18FA"/>
    <w:pPr>
      <w:spacing w:before="300" w:after="120" w:line="240" w:lineRule="auto"/>
      <w:outlineLvl w:val="3"/>
    </w:pPr>
    <w:rPr>
      <w:rFonts w:ascii="Times New Roman" w:eastAsia="Times New Roman" w:hAnsi="Times New Roman" w:cs="Times New Roman"/>
      <w:b/>
      <w:bCs/>
      <w:color w:val="002E5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18FA"/>
    <w:rPr>
      <w:rFonts w:ascii="Times New Roman" w:eastAsia="Times New Roman" w:hAnsi="Times New Roman" w:cs="Times New Roman"/>
      <w:b/>
      <w:bCs/>
      <w:color w:val="002E5E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5218FA"/>
    <w:rPr>
      <w:strike w:val="0"/>
      <w:dstrike w:val="0"/>
      <w:color w:val="1C75BC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52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portcenter.ru/upload/spravka_4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Валерьевна</dc:creator>
  <cp:lastModifiedBy>Носова Ольга Валерьевна</cp:lastModifiedBy>
  <cp:revision>2</cp:revision>
  <dcterms:created xsi:type="dcterms:W3CDTF">2017-08-03T10:05:00Z</dcterms:created>
  <dcterms:modified xsi:type="dcterms:W3CDTF">2017-08-03T10:57:00Z</dcterms:modified>
</cp:coreProperties>
</file>